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56" w:rsidRDefault="00C93987">
      <w:pPr>
        <w:rPr>
          <w:sz w:val="28"/>
          <w:szCs w:val="28"/>
        </w:rPr>
      </w:pPr>
      <w:r>
        <w:rPr>
          <w:b/>
          <w:sz w:val="28"/>
          <w:szCs w:val="28"/>
        </w:rPr>
        <w:t>Year 5</w:t>
      </w:r>
      <w:r w:rsidR="00FA37BF">
        <w:rPr>
          <w:b/>
          <w:sz w:val="28"/>
          <w:szCs w:val="28"/>
        </w:rPr>
        <w:t xml:space="preserve"> Geography Knowledge Organiser</w:t>
      </w:r>
      <w:r w:rsidR="00FA37BF">
        <w:rPr>
          <w:sz w:val="28"/>
          <w:szCs w:val="28"/>
        </w:rPr>
        <w:t xml:space="preserve">         </w:t>
      </w:r>
      <w:r>
        <w:rPr>
          <w:b/>
          <w:sz w:val="28"/>
          <w:szCs w:val="28"/>
        </w:rPr>
        <w:t>Topic: A comparison of the UK and Spain.</w:t>
      </w:r>
    </w:p>
    <w:tbl>
      <w:tblPr>
        <w:tblStyle w:val="a"/>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6"/>
        <w:gridCol w:w="1025"/>
        <w:gridCol w:w="433"/>
        <w:gridCol w:w="4341"/>
      </w:tblGrid>
      <w:tr w:rsidR="00F30C56">
        <w:tc>
          <w:tcPr>
            <w:tcW w:w="10635" w:type="dxa"/>
            <w:gridSpan w:val="4"/>
            <w:shd w:val="clear" w:color="auto" w:fill="9CC3E5"/>
          </w:tcPr>
          <w:p w:rsidR="00F30C56" w:rsidRDefault="00FA37BF">
            <w:pPr>
              <w:rPr>
                <w:b/>
              </w:rPr>
            </w:pPr>
            <w:r>
              <w:rPr>
                <w:b/>
              </w:rPr>
              <w:t>Key questions:</w:t>
            </w:r>
          </w:p>
        </w:tc>
      </w:tr>
      <w:tr w:rsidR="00F30C56">
        <w:tc>
          <w:tcPr>
            <w:tcW w:w="10635" w:type="dxa"/>
            <w:gridSpan w:val="4"/>
          </w:tcPr>
          <w:p w:rsidR="00F30C56" w:rsidRPr="00C93987" w:rsidRDefault="00C93987" w:rsidP="00C93987">
            <w:pPr>
              <w:numPr>
                <w:ilvl w:val="0"/>
                <w:numId w:val="6"/>
              </w:numPr>
              <w:pBdr>
                <w:top w:val="nil"/>
                <w:left w:val="nil"/>
                <w:bottom w:val="nil"/>
                <w:right w:val="nil"/>
                <w:between w:val="nil"/>
              </w:pBdr>
              <w:spacing w:line="259" w:lineRule="auto"/>
            </w:pPr>
            <w:r>
              <w:rPr>
                <w:color w:val="000000"/>
              </w:rPr>
              <w:t>What differences are there in the physical features of Spain and the UK?</w:t>
            </w:r>
          </w:p>
          <w:p w:rsidR="00C93987" w:rsidRPr="00C93987" w:rsidRDefault="00C93987" w:rsidP="00C93987">
            <w:pPr>
              <w:numPr>
                <w:ilvl w:val="0"/>
                <w:numId w:val="6"/>
              </w:numPr>
              <w:pBdr>
                <w:top w:val="nil"/>
                <w:left w:val="nil"/>
                <w:bottom w:val="nil"/>
                <w:right w:val="nil"/>
                <w:between w:val="nil"/>
              </w:pBdr>
              <w:spacing w:line="259" w:lineRule="auto"/>
            </w:pPr>
            <w:r>
              <w:rPr>
                <w:color w:val="000000"/>
              </w:rPr>
              <w:t>What is the difference in the climates of Spain and the UK?</w:t>
            </w:r>
          </w:p>
          <w:p w:rsidR="00C93987" w:rsidRDefault="00C93987" w:rsidP="00C93987">
            <w:pPr>
              <w:numPr>
                <w:ilvl w:val="0"/>
                <w:numId w:val="6"/>
              </w:numPr>
              <w:pBdr>
                <w:top w:val="nil"/>
                <w:left w:val="nil"/>
                <w:bottom w:val="nil"/>
                <w:right w:val="nil"/>
                <w:between w:val="nil"/>
              </w:pBdr>
              <w:spacing w:line="259" w:lineRule="auto"/>
            </w:pPr>
            <w:r>
              <w:t>What animals inhabit each nation?</w:t>
            </w:r>
          </w:p>
          <w:p w:rsidR="002F2FF9" w:rsidRDefault="002F2FF9" w:rsidP="00C93987">
            <w:pPr>
              <w:numPr>
                <w:ilvl w:val="0"/>
                <w:numId w:val="6"/>
              </w:numPr>
              <w:pBdr>
                <w:top w:val="nil"/>
                <w:left w:val="nil"/>
                <w:bottom w:val="nil"/>
                <w:right w:val="nil"/>
                <w:between w:val="nil"/>
              </w:pBdr>
              <w:spacing w:line="259" w:lineRule="auto"/>
            </w:pPr>
            <w:r>
              <w:t>What foods do they eat in Spain? UK?</w:t>
            </w:r>
          </w:p>
        </w:tc>
      </w:tr>
      <w:tr w:rsidR="00F30C56">
        <w:trPr>
          <w:trHeight w:val="140"/>
        </w:trPr>
        <w:tc>
          <w:tcPr>
            <w:tcW w:w="5861" w:type="dxa"/>
            <w:gridSpan w:val="2"/>
            <w:shd w:val="clear" w:color="auto" w:fill="9CC3E5"/>
          </w:tcPr>
          <w:p w:rsidR="00F30C56" w:rsidRDefault="00FA37BF">
            <w:pPr>
              <w:rPr>
                <w:b/>
              </w:rPr>
            </w:pPr>
            <w:r>
              <w:rPr>
                <w:b/>
              </w:rPr>
              <w:t>Key knowledge:</w:t>
            </w:r>
          </w:p>
        </w:tc>
        <w:tc>
          <w:tcPr>
            <w:tcW w:w="4774" w:type="dxa"/>
            <w:gridSpan w:val="2"/>
            <w:vMerge w:val="restart"/>
          </w:tcPr>
          <w:p w:rsidR="00F30C56" w:rsidRDefault="000A0492">
            <w:pPr>
              <w:jc w:val="center"/>
            </w:pPr>
            <w:r>
              <w:rPr>
                <w:noProof/>
              </w:rPr>
              <w:drawing>
                <wp:anchor distT="0" distB="0" distL="114300" distR="114300" simplePos="0" relativeHeight="251658240" behindDoc="1" locked="0" layoutInCell="1" allowOverlap="1">
                  <wp:simplePos x="0" y="0"/>
                  <wp:positionH relativeFrom="column">
                    <wp:posOffset>83185</wp:posOffset>
                  </wp:positionH>
                  <wp:positionV relativeFrom="paragraph">
                    <wp:posOffset>110490</wp:posOffset>
                  </wp:positionV>
                  <wp:extent cx="2731135" cy="2766060"/>
                  <wp:effectExtent l="0" t="0" r="0" b="0"/>
                  <wp:wrapTight wrapText="bothSides">
                    <wp:wrapPolygon edited="0">
                      <wp:start x="0" y="0"/>
                      <wp:lineTo x="0" y="21421"/>
                      <wp:lineTo x="21394" y="21421"/>
                      <wp:lineTo x="213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31135" cy="2766060"/>
                          </a:xfrm>
                          <a:prstGeom prst="rect">
                            <a:avLst/>
                          </a:prstGeom>
                        </pic:spPr>
                      </pic:pic>
                    </a:graphicData>
                  </a:graphic>
                  <wp14:sizeRelH relativeFrom="page">
                    <wp14:pctWidth>0</wp14:pctWidth>
                  </wp14:sizeRelH>
                  <wp14:sizeRelV relativeFrom="page">
                    <wp14:pctHeight>0</wp14:pctHeight>
                  </wp14:sizeRelV>
                </wp:anchor>
              </w:drawing>
            </w:r>
          </w:p>
        </w:tc>
      </w:tr>
      <w:tr w:rsidR="00F30C56">
        <w:trPr>
          <w:trHeight w:val="1680"/>
        </w:trPr>
        <w:tc>
          <w:tcPr>
            <w:tcW w:w="5861" w:type="dxa"/>
            <w:gridSpan w:val="2"/>
          </w:tcPr>
          <w:p w:rsidR="00C93987" w:rsidRDefault="00C93987" w:rsidP="00AD1D9F">
            <w:pPr>
              <w:pBdr>
                <w:top w:val="nil"/>
                <w:left w:val="nil"/>
                <w:bottom w:val="nil"/>
                <w:right w:val="nil"/>
                <w:between w:val="nil"/>
              </w:pBdr>
              <w:spacing w:after="160" w:line="259" w:lineRule="auto"/>
              <w:rPr>
                <w:color w:val="000000"/>
                <w:sz w:val="24"/>
                <w:szCs w:val="24"/>
              </w:rPr>
            </w:pPr>
            <w:r>
              <w:rPr>
                <w:color w:val="000000"/>
                <w:sz w:val="24"/>
                <w:szCs w:val="24"/>
              </w:rPr>
              <w:t>Physical features of Spain:</w:t>
            </w:r>
          </w:p>
          <w:p w:rsidR="00AD1D9F" w:rsidRDefault="00AD1D9F" w:rsidP="00AD1D9F">
            <w:pPr>
              <w:pStyle w:val="ListParagraph"/>
              <w:numPr>
                <w:ilvl w:val="0"/>
                <w:numId w:val="8"/>
              </w:numPr>
              <w:pBdr>
                <w:top w:val="nil"/>
                <w:left w:val="nil"/>
                <w:bottom w:val="nil"/>
                <w:right w:val="nil"/>
                <w:between w:val="nil"/>
              </w:pBdr>
              <w:rPr>
                <w:color w:val="000000"/>
                <w:sz w:val="24"/>
                <w:szCs w:val="24"/>
              </w:rPr>
            </w:pPr>
            <w:r>
              <w:rPr>
                <w:color w:val="000000"/>
                <w:sz w:val="24"/>
                <w:szCs w:val="24"/>
              </w:rPr>
              <w:t>Third largest nation in Europe.</w:t>
            </w:r>
          </w:p>
          <w:p w:rsidR="00AD1D9F" w:rsidRDefault="00AD1D9F" w:rsidP="00AD1D9F">
            <w:pPr>
              <w:pStyle w:val="ListParagraph"/>
              <w:numPr>
                <w:ilvl w:val="0"/>
                <w:numId w:val="8"/>
              </w:numPr>
              <w:pBdr>
                <w:top w:val="nil"/>
                <w:left w:val="nil"/>
                <w:bottom w:val="nil"/>
                <w:right w:val="nil"/>
                <w:between w:val="nil"/>
              </w:pBdr>
              <w:rPr>
                <w:color w:val="000000"/>
                <w:sz w:val="24"/>
                <w:szCs w:val="24"/>
              </w:rPr>
            </w:pPr>
            <w:r>
              <w:rPr>
                <w:color w:val="000000"/>
                <w:sz w:val="24"/>
                <w:szCs w:val="24"/>
              </w:rPr>
              <w:t>A coast line spanning 3000 miles.</w:t>
            </w:r>
          </w:p>
          <w:p w:rsidR="00AD1D9F" w:rsidRDefault="00AD1D9F" w:rsidP="00AD1D9F">
            <w:pPr>
              <w:pStyle w:val="ListParagraph"/>
              <w:numPr>
                <w:ilvl w:val="0"/>
                <w:numId w:val="8"/>
              </w:numPr>
              <w:pBdr>
                <w:top w:val="nil"/>
                <w:left w:val="nil"/>
                <w:bottom w:val="nil"/>
                <w:right w:val="nil"/>
                <w:between w:val="nil"/>
              </w:pBdr>
              <w:rPr>
                <w:color w:val="000000"/>
                <w:sz w:val="24"/>
                <w:szCs w:val="24"/>
              </w:rPr>
            </w:pPr>
            <w:r>
              <w:rPr>
                <w:color w:val="000000"/>
                <w:sz w:val="24"/>
                <w:szCs w:val="24"/>
              </w:rPr>
              <w:t xml:space="preserve">There are five regions in Spain: Green Spain, Inland Spain, the </w:t>
            </w:r>
            <w:r w:rsidR="000A0492">
              <w:rPr>
                <w:color w:val="000000"/>
                <w:sz w:val="24"/>
                <w:szCs w:val="24"/>
              </w:rPr>
              <w:t>Pyrenees, Southern</w:t>
            </w:r>
            <w:r>
              <w:rPr>
                <w:color w:val="000000"/>
                <w:sz w:val="24"/>
                <w:szCs w:val="24"/>
              </w:rPr>
              <w:t xml:space="preserve"> Spain and Mediterranean Spain.</w:t>
            </w:r>
          </w:p>
          <w:p w:rsidR="00AD1D9F" w:rsidRDefault="00AD1D9F" w:rsidP="00AD1D9F">
            <w:pPr>
              <w:pStyle w:val="ListParagraph"/>
              <w:numPr>
                <w:ilvl w:val="0"/>
                <w:numId w:val="8"/>
              </w:numPr>
              <w:pBdr>
                <w:top w:val="nil"/>
                <w:left w:val="nil"/>
                <w:bottom w:val="nil"/>
                <w:right w:val="nil"/>
                <w:between w:val="nil"/>
              </w:pBdr>
              <w:rPr>
                <w:color w:val="000000"/>
                <w:sz w:val="24"/>
                <w:szCs w:val="24"/>
              </w:rPr>
            </w:pPr>
            <w:r w:rsidRPr="000A0492">
              <w:rPr>
                <w:b/>
                <w:color w:val="000000"/>
                <w:sz w:val="24"/>
                <w:szCs w:val="24"/>
              </w:rPr>
              <w:t>Green Spain</w:t>
            </w:r>
            <w:r>
              <w:rPr>
                <w:color w:val="000000"/>
                <w:sz w:val="24"/>
                <w:szCs w:val="24"/>
              </w:rPr>
              <w:t>:</w:t>
            </w:r>
            <w:r w:rsidR="000A0492">
              <w:rPr>
                <w:color w:val="000000"/>
                <w:sz w:val="24"/>
                <w:szCs w:val="24"/>
              </w:rPr>
              <w:t xml:space="preserve"> located in the north/northwest</w:t>
            </w:r>
            <w:r>
              <w:rPr>
                <w:color w:val="000000"/>
                <w:sz w:val="24"/>
                <w:szCs w:val="24"/>
              </w:rPr>
              <w:t xml:space="preserve"> wet, evergreen </w:t>
            </w:r>
            <w:r w:rsidR="000A0492">
              <w:rPr>
                <w:color w:val="000000"/>
                <w:sz w:val="24"/>
                <w:szCs w:val="24"/>
              </w:rPr>
              <w:t>climate. Rock and steep coastlines.</w:t>
            </w:r>
          </w:p>
          <w:p w:rsidR="000A0492" w:rsidRDefault="000A0492" w:rsidP="00AD1D9F">
            <w:pPr>
              <w:pStyle w:val="ListParagraph"/>
              <w:numPr>
                <w:ilvl w:val="0"/>
                <w:numId w:val="8"/>
              </w:numPr>
              <w:pBdr>
                <w:top w:val="nil"/>
                <w:left w:val="nil"/>
                <w:bottom w:val="nil"/>
                <w:right w:val="nil"/>
                <w:between w:val="nil"/>
              </w:pBdr>
              <w:rPr>
                <w:color w:val="000000"/>
                <w:sz w:val="24"/>
                <w:szCs w:val="24"/>
              </w:rPr>
            </w:pPr>
            <w:r w:rsidRPr="000A0492">
              <w:rPr>
                <w:b/>
                <w:color w:val="000000"/>
                <w:sz w:val="24"/>
                <w:szCs w:val="24"/>
              </w:rPr>
              <w:t>Inland Spain</w:t>
            </w:r>
            <w:r>
              <w:rPr>
                <w:color w:val="000000"/>
                <w:sz w:val="24"/>
                <w:szCs w:val="24"/>
              </w:rPr>
              <w:t>: dry climate like a dessert</w:t>
            </w:r>
          </w:p>
          <w:p w:rsidR="000A0492" w:rsidRDefault="000A0492" w:rsidP="00AD1D9F">
            <w:pPr>
              <w:pStyle w:val="ListParagraph"/>
              <w:numPr>
                <w:ilvl w:val="0"/>
                <w:numId w:val="8"/>
              </w:numPr>
              <w:pBdr>
                <w:top w:val="nil"/>
                <w:left w:val="nil"/>
                <w:bottom w:val="nil"/>
                <w:right w:val="nil"/>
                <w:between w:val="nil"/>
              </w:pBdr>
              <w:rPr>
                <w:color w:val="000000"/>
                <w:sz w:val="24"/>
                <w:szCs w:val="24"/>
              </w:rPr>
            </w:pPr>
            <w:r w:rsidRPr="000A0492">
              <w:rPr>
                <w:b/>
                <w:color w:val="000000"/>
                <w:sz w:val="24"/>
                <w:szCs w:val="24"/>
              </w:rPr>
              <w:t>Pyrenees</w:t>
            </w:r>
            <w:r>
              <w:rPr>
                <w:color w:val="000000"/>
                <w:sz w:val="24"/>
                <w:szCs w:val="24"/>
              </w:rPr>
              <w:t>: mountain range stretching 260 miles long bordering France. Rivers, glacial lakes and small pains</w:t>
            </w:r>
          </w:p>
          <w:p w:rsidR="000A0492" w:rsidRDefault="000A0492" w:rsidP="00AD1D9F">
            <w:pPr>
              <w:pStyle w:val="ListParagraph"/>
              <w:numPr>
                <w:ilvl w:val="0"/>
                <w:numId w:val="8"/>
              </w:numPr>
              <w:pBdr>
                <w:top w:val="nil"/>
                <w:left w:val="nil"/>
                <w:bottom w:val="nil"/>
                <w:right w:val="nil"/>
                <w:between w:val="nil"/>
              </w:pBdr>
              <w:rPr>
                <w:color w:val="000000"/>
                <w:sz w:val="24"/>
                <w:szCs w:val="24"/>
              </w:rPr>
            </w:pPr>
            <w:r>
              <w:rPr>
                <w:b/>
                <w:color w:val="000000"/>
                <w:sz w:val="24"/>
                <w:szCs w:val="24"/>
              </w:rPr>
              <w:t>Southern Spain</w:t>
            </w:r>
            <w:r w:rsidRPr="000A0492">
              <w:rPr>
                <w:color w:val="000000"/>
                <w:sz w:val="24"/>
                <w:szCs w:val="24"/>
              </w:rPr>
              <w:t>:</w:t>
            </w:r>
            <w:r>
              <w:rPr>
                <w:color w:val="000000"/>
                <w:sz w:val="24"/>
                <w:szCs w:val="24"/>
              </w:rPr>
              <w:t xml:space="preserve"> weather varies, there is a snowy location but also a dessert.</w:t>
            </w:r>
          </w:p>
          <w:p w:rsidR="000A0492" w:rsidRDefault="000A0492" w:rsidP="000A0492">
            <w:pPr>
              <w:pStyle w:val="ListParagraph"/>
              <w:numPr>
                <w:ilvl w:val="0"/>
                <w:numId w:val="8"/>
              </w:numPr>
              <w:pBdr>
                <w:top w:val="nil"/>
                <w:left w:val="nil"/>
                <w:bottom w:val="nil"/>
                <w:right w:val="nil"/>
                <w:between w:val="nil"/>
              </w:pBdr>
              <w:rPr>
                <w:color w:val="000000"/>
                <w:sz w:val="24"/>
                <w:szCs w:val="24"/>
              </w:rPr>
            </w:pPr>
            <w:r>
              <w:rPr>
                <w:b/>
                <w:color w:val="000000"/>
                <w:sz w:val="24"/>
                <w:szCs w:val="24"/>
              </w:rPr>
              <w:t>Mediterranean Spain</w:t>
            </w:r>
            <w:r w:rsidRPr="000A0492">
              <w:rPr>
                <w:color w:val="000000"/>
                <w:sz w:val="24"/>
                <w:szCs w:val="24"/>
              </w:rPr>
              <w:t>:</w:t>
            </w:r>
            <w:r>
              <w:rPr>
                <w:color w:val="000000"/>
                <w:sz w:val="24"/>
                <w:szCs w:val="24"/>
              </w:rPr>
              <w:t xml:space="preserve"> borders the Mediterranean Sea. There is a tropical part and has few islands.</w:t>
            </w:r>
          </w:p>
          <w:p w:rsidR="000A0492" w:rsidRPr="000A0492" w:rsidRDefault="000A0492" w:rsidP="000A0492">
            <w:pPr>
              <w:pBdr>
                <w:top w:val="nil"/>
                <w:left w:val="nil"/>
                <w:bottom w:val="nil"/>
                <w:right w:val="nil"/>
                <w:between w:val="nil"/>
              </w:pBdr>
              <w:rPr>
                <w:color w:val="000000"/>
                <w:sz w:val="24"/>
                <w:szCs w:val="24"/>
              </w:rPr>
            </w:pPr>
            <w:r>
              <w:rPr>
                <w:color w:val="000000"/>
                <w:sz w:val="24"/>
                <w:szCs w:val="24"/>
              </w:rPr>
              <w:t xml:space="preserve">Spain has unique geographical features contributing to the development of their culture. </w:t>
            </w:r>
          </w:p>
        </w:tc>
        <w:tc>
          <w:tcPr>
            <w:tcW w:w="4774" w:type="dxa"/>
            <w:gridSpan w:val="2"/>
            <w:vMerge/>
          </w:tcPr>
          <w:p w:rsidR="00F30C56" w:rsidRDefault="00F30C56">
            <w:pPr>
              <w:widowControl w:val="0"/>
              <w:pBdr>
                <w:top w:val="nil"/>
                <w:left w:val="nil"/>
                <w:bottom w:val="nil"/>
                <w:right w:val="nil"/>
                <w:between w:val="nil"/>
              </w:pBdr>
              <w:spacing w:line="276" w:lineRule="auto"/>
              <w:rPr>
                <w:color w:val="000000"/>
                <w:sz w:val="24"/>
                <w:szCs w:val="24"/>
              </w:rPr>
            </w:pPr>
          </w:p>
        </w:tc>
      </w:tr>
      <w:tr w:rsidR="00F30C56">
        <w:trPr>
          <w:trHeight w:val="260"/>
        </w:trPr>
        <w:tc>
          <w:tcPr>
            <w:tcW w:w="4836" w:type="dxa"/>
            <w:vMerge w:val="restart"/>
          </w:tcPr>
          <w:p w:rsidR="00F30C56" w:rsidRDefault="00F6632C">
            <w:pPr>
              <w:jc w:val="center"/>
            </w:pPr>
            <w:r>
              <w:rPr>
                <w:noProof/>
              </w:rPr>
              <w:drawing>
                <wp:inline distT="0" distB="0" distL="0" distR="0" wp14:anchorId="6FEF5EA6" wp14:editId="50B68639">
                  <wp:extent cx="2885440" cy="346698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0371" cy="3484923"/>
                          </a:xfrm>
                          <a:prstGeom prst="rect">
                            <a:avLst/>
                          </a:prstGeom>
                        </pic:spPr>
                      </pic:pic>
                    </a:graphicData>
                  </a:graphic>
                </wp:inline>
              </w:drawing>
            </w:r>
          </w:p>
        </w:tc>
        <w:tc>
          <w:tcPr>
            <w:tcW w:w="5799" w:type="dxa"/>
            <w:gridSpan w:val="3"/>
            <w:shd w:val="clear" w:color="auto" w:fill="9CC3E5"/>
          </w:tcPr>
          <w:p w:rsidR="00F30C56" w:rsidRDefault="00FA37BF">
            <w:pPr>
              <w:rPr>
                <w:b/>
              </w:rPr>
            </w:pPr>
            <w:r>
              <w:rPr>
                <w:b/>
              </w:rPr>
              <w:t>Key knowledge:</w:t>
            </w:r>
          </w:p>
        </w:tc>
      </w:tr>
      <w:tr w:rsidR="00F30C56">
        <w:trPr>
          <w:trHeight w:val="1720"/>
        </w:trPr>
        <w:tc>
          <w:tcPr>
            <w:tcW w:w="4836" w:type="dxa"/>
            <w:vMerge/>
          </w:tcPr>
          <w:p w:rsidR="00F30C56" w:rsidRDefault="00F30C56">
            <w:pPr>
              <w:widowControl w:val="0"/>
              <w:pBdr>
                <w:top w:val="nil"/>
                <w:left w:val="nil"/>
                <w:bottom w:val="nil"/>
                <w:right w:val="nil"/>
                <w:between w:val="nil"/>
              </w:pBdr>
              <w:spacing w:line="276" w:lineRule="auto"/>
              <w:rPr>
                <w:b/>
              </w:rPr>
            </w:pPr>
          </w:p>
        </w:tc>
        <w:tc>
          <w:tcPr>
            <w:tcW w:w="5799" w:type="dxa"/>
            <w:gridSpan w:val="3"/>
          </w:tcPr>
          <w:p w:rsidR="00F6632C" w:rsidRPr="00F6632C" w:rsidRDefault="00F6632C" w:rsidP="00F6632C">
            <w:pPr>
              <w:pBdr>
                <w:top w:val="nil"/>
                <w:left w:val="nil"/>
                <w:bottom w:val="nil"/>
                <w:right w:val="nil"/>
                <w:between w:val="nil"/>
              </w:pBdr>
              <w:spacing w:after="160"/>
            </w:pPr>
            <w:r w:rsidRPr="00F6632C">
              <w:rPr>
                <w:sz w:val="24"/>
                <w:szCs w:val="24"/>
              </w:rPr>
              <w:t>Physical features of the UK:</w:t>
            </w:r>
            <w:r w:rsidRPr="00F6632C">
              <w:rPr>
                <w:rFonts w:ascii="Arial" w:eastAsia="Times New Roman" w:hAnsi="Arial" w:cs="Arial"/>
                <w:sz w:val="21"/>
                <w:szCs w:val="21"/>
              </w:rPr>
              <w:t xml:space="preserve"> C</w:t>
            </w:r>
            <w:r w:rsidRPr="00F6632C">
              <w:t>omprises most of the central and southern two-thirds of the island of Great Britain, in addition to </w:t>
            </w:r>
            <w:hyperlink r:id="rId9" w:tooltip="List of islands of England" w:history="1">
              <w:r w:rsidRPr="00F6632C">
                <w:rPr>
                  <w:rStyle w:val="Hyperlink"/>
                  <w:color w:val="auto"/>
                  <w:u w:val="none"/>
                </w:rPr>
                <w:t>a number of small islands</w:t>
              </w:r>
            </w:hyperlink>
            <w:r w:rsidRPr="00F6632C">
              <w:t> of which the largest is the </w:t>
            </w:r>
            <w:hyperlink r:id="rId10" w:tooltip="Isle of Wight" w:history="1">
              <w:r w:rsidRPr="00F6632C">
                <w:rPr>
                  <w:rStyle w:val="Hyperlink"/>
                  <w:color w:val="auto"/>
                  <w:u w:val="none"/>
                </w:rPr>
                <w:t>Isle of Wight</w:t>
              </w:r>
            </w:hyperlink>
            <w:r w:rsidRPr="00F6632C">
              <w:t>. England is bordered to the north by </w:t>
            </w:r>
            <w:hyperlink r:id="rId11" w:tooltip="Scotland" w:history="1">
              <w:r w:rsidRPr="00F6632C">
                <w:rPr>
                  <w:rStyle w:val="Hyperlink"/>
                  <w:color w:val="auto"/>
                  <w:u w:val="none"/>
                </w:rPr>
                <w:t>Scotland</w:t>
              </w:r>
            </w:hyperlink>
            <w:r w:rsidRPr="00F6632C">
              <w:t> and to the west by </w:t>
            </w:r>
            <w:hyperlink r:id="rId12" w:tooltip="Wales" w:history="1">
              <w:r w:rsidRPr="00F6632C">
                <w:rPr>
                  <w:rStyle w:val="Hyperlink"/>
                  <w:color w:val="auto"/>
                  <w:u w:val="none"/>
                </w:rPr>
                <w:t>Wales</w:t>
              </w:r>
            </w:hyperlink>
            <w:r w:rsidRPr="00F6632C">
              <w:t>. It is closer to continental Europe than any other part of mainland Britain, divided from France only by a 33 km (21 mi) sea gap, the </w:t>
            </w:r>
            <w:hyperlink r:id="rId13" w:tooltip="English Channel" w:history="1">
              <w:r w:rsidRPr="00F6632C">
                <w:rPr>
                  <w:rStyle w:val="Hyperlink"/>
                  <w:color w:val="auto"/>
                  <w:u w:val="none"/>
                </w:rPr>
                <w:t>English Channel</w:t>
              </w:r>
            </w:hyperlink>
            <w:r w:rsidRPr="00F6632C">
              <w:t>. The 50 km (31 mi) </w:t>
            </w:r>
            <w:hyperlink r:id="rId14" w:tooltip="Channel Tunnel" w:history="1">
              <w:r w:rsidRPr="00F6632C">
                <w:rPr>
                  <w:rStyle w:val="Hyperlink"/>
                  <w:color w:val="auto"/>
                  <w:u w:val="none"/>
                </w:rPr>
                <w:t>Channel Tunnel</w:t>
              </w:r>
            </w:hyperlink>
            <w:r w:rsidRPr="00F6632C">
              <w:t>, near </w:t>
            </w:r>
            <w:hyperlink r:id="rId15" w:tooltip="Folkestone" w:history="1">
              <w:r w:rsidRPr="00F6632C">
                <w:rPr>
                  <w:rStyle w:val="Hyperlink"/>
                  <w:color w:val="auto"/>
                  <w:u w:val="none"/>
                </w:rPr>
                <w:t>Folkestone</w:t>
              </w:r>
            </w:hyperlink>
            <w:r w:rsidRPr="00F6632C">
              <w:t>, directly links England to </w:t>
            </w:r>
            <w:hyperlink r:id="rId16" w:tooltip="Continental Europe" w:history="1">
              <w:r w:rsidRPr="00F6632C">
                <w:rPr>
                  <w:rStyle w:val="Hyperlink"/>
                  <w:color w:val="auto"/>
                  <w:u w:val="none"/>
                </w:rPr>
                <w:t>mainland Europe</w:t>
              </w:r>
            </w:hyperlink>
            <w:r w:rsidRPr="00F6632C">
              <w:t xml:space="preserve">. The English/French border is halfway along the tunnel. </w:t>
            </w:r>
          </w:p>
          <w:p w:rsidR="00F30C56" w:rsidRDefault="00F6632C" w:rsidP="00F6632C">
            <w:pPr>
              <w:pBdr>
                <w:top w:val="nil"/>
                <w:left w:val="nil"/>
                <w:bottom w:val="nil"/>
                <w:right w:val="nil"/>
                <w:between w:val="nil"/>
              </w:pBdr>
              <w:spacing w:after="160" w:line="259" w:lineRule="auto"/>
              <w:rPr>
                <w:sz w:val="24"/>
                <w:szCs w:val="24"/>
              </w:rPr>
            </w:pPr>
            <w:r w:rsidRPr="00F6632C">
              <w:rPr>
                <w:sz w:val="24"/>
                <w:szCs w:val="24"/>
              </w:rPr>
              <w:t>Much of England consists of low hills and plains, with upland and mountainous terrain in the north and west. Uplands in the north include the </w:t>
            </w:r>
            <w:hyperlink r:id="rId17" w:tooltip="Pennines" w:history="1">
              <w:r w:rsidRPr="00F6632C">
                <w:rPr>
                  <w:rStyle w:val="Hyperlink"/>
                  <w:color w:val="auto"/>
                  <w:sz w:val="24"/>
                  <w:szCs w:val="24"/>
                  <w:u w:val="none"/>
                </w:rPr>
                <w:t>Pennines</w:t>
              </w:r>
            </w:hyperlink>
            <w:r w:rsidRPr="00F6632C">
              <w:rPr>
                <w:sz w:val="24"/>
                <w:szCs w:val="24"/>
              </w:rPr>
              <w:t>, an upland chain dividing east and west, the </w:t>
            </w:r>
            <w:hyperlink r:id="rId18" w:tooltip="Lake District" w:history="1">
              <w:r w:rsidRPr="00F6632C">
                <w:rPr>
                  <w:rStyle w:val="Hyperlink"/>
                  <w:color w:val="auto"/>
                  <w:sz w:val="24"/>
                  <w:szCs w:val="24"/>
                  <w:u w:val="none"/>
                </w:rPr>
                <w:t>Lake District</w:t>
              </w:r>
            </w:hyperlink>
            <w:r w:rsidRPr="00F6632C">
              <w:rPr>
                <w:sz w:val="24"/>
                <w:szCs w:val="24"/>
              </w:rPr>
              <w:t>, containing the highest mountains in the country, the </w:t>
            </w:r>
            <w:hyperlink r:id="rId19" w:tooltip="Cheviot Hills" w:history="1">
              <w:r w:rsidRPr="00F6632C">
                <w:rPr>
                  <w:rStyle w:val="Hyperlink"/>
                  <w:color w:val="auto"/>
                  <w:sz w:val="24"/>
                  <w:szCs w:val="24"/>
                  <w:u w:val="none"/>
                </w:rPr>
                <w:t xml:space="preserve">Cheviot </w:t>
              </w:r>
              <w:proofErr w:type="spellStart"/>
              <w:r w:rsidRPr="00F6632C">
                <w:rPr>
                  <w:rStyle w:val="Hyperlink"/>
                  <w:color w:val="auto"/>
                  <w:sz w:val="24"/>
                  <w:szCs w:val="24"/>
                  <w:u w:val="none"/>
                </w:rPr>
                <w:t>Hills</w:t>
              </w:r>
            </w:hyperlink>
            <w:r w:rsidRPr="00F6632C">
              <w:rPr>
                <w:sz w:val="24"/>
                <w:szCs w:val="24"/>
              </w:rPr>
              <w:t>across</w:t>
            </w:r>
            <w:proofErr w:type="spellEnd"/>
            <w:r w:rsidRPr="00F6632C">
              <w:rPr>
                <w:sz w:val="24"/>
                <w:szCs w:val="24"/>
              </w:rPr>
              <w:t xml:space="preserve"> the </w:t>
            </w:r>
            <w:hyperlink r:id="rId20" w:tooltip="Anglo-Scottish border" w:history="1">
              <w:r w:rsidRPr="00F6632C">
                <w:rPr>
                  <w:rStyle w:val="Hyperlink"/>
                  <w:color w:val="auto"/>
                  <w:sz w:val="24"/>
                  <w:szCs w:val="24"/>
                  <w:u w:val="none"/>
                </w:rPr>
                <w:t>Anglo-Scottish border</w:t>
              </w:r>
            </w:hyperlink>
            <w:r w:rsidRPr="00F6632C">
              <w:rPr>
                <w:sz w:val="24"/>
                <w:szCs w:val="24"/>
              </w:rPr>
              <w:t>, and the </w:t>
            </w:r>
            <w:hyperlink r:id="rId21" w:tooltip="North York Moors" w:history="1">
              <w:r w:rsidRPr="00F6632C">
                <w:rPr>
                  <w:rStyle w:val="Hyperlink"/>
                  <w:color w:val="auto"/>
                  <w:sz w:val="24"/>
                  <w:szCs w:val="24"/>
                  <w:u w:val="none"/>
                </w:rPr>
                <w:t>North York Moors</w:t>
              </w:r>
            </w:hyperlink>
            <w:r w:rsidRPr="00F6632C">
              <w:rPr>
                <w:sz w:val="24"/>
                <w:szCs w:val="24"/>
              </w:rPr>
              <w:t> near the </w:t>
            </w:r>
            <w:hyperlink r:id="rId22" w:tooltip="North Sea" w:history="1">
              <w:r w:rsidRPr="00F6632C">
                <w:rPr>
                  <w:rStyle w:val="Hyperlink"/>
                  <w:color w:val="auto"/>
                  <w:sz w:val="24"/>
                  <w:szCs w:val="24"/>
                  <w:u w:val="none"/>
                </w:rPr>
                <w:t>North Sea</w:t>
              </w:r>
            </w:hyperlink>
            <w:r w:rsidRPr="00F6632C">
              <w:rPr>
                <w:sz w:val="24"/>
                <w:szCs w:val="24"/>
              </w:rPr>
              <w:t>. Uplands in the west include </w:t>
            </w:r>
            <w:hyperlink r:id="rId23" w:tooltip="Dartmoor" w:history="1">
              <w:r w:rsidRPr="00F6632C">
                <w:rPr>
                  <w:rStyle w:val="Hyperlink"/>
                  <w:color w:val="auto"/>
                  <w:sz w:val="24"/>
                  <w:szCs w:val="24"/>
                  <w:u w:val="none"/>
                </w:rPr>
                <w:t>Dartmoor</w:t>
              </w:r>
            </w:hyperlink>
            <w:r w:rsidRPr="00F6632C">
              <w:rPr>
                <w:sz w:val="24"/>
                <w:szCs w:val="24"/>
              </w:rPr>
              <w:t> and </w:t>
            </w:r>
            <w:hyperlink r:id="rId24" w:tooltip="Exmoor" w:history="1">
              <w:r w:rsidRPr="00F6632C">
                <w:rPr>
                  <w:rStyle w:val="Hyperlink"/>
                  <w:color w:val="auto"/>
                  <w:sz w:val="24"/>
                  <w:szCs w:val="24"/>
                  <w:u w:val="none"/>
                </w:rPr>
                <w:t>Exmoor</w:t>
              </w:r>
            </w:hyperlink>
            <w:r w:rsidRPr="00F6632C">
              <w:rPr>
                <w:sz w:val="24"/>
                <w:szCs w:val="24"/>
              </w:rPr>
              <w:t xml:space="preserve"> in the south west. </w:t>
            </w:r>
          </w:p>
          <w:p w:rsidR="00F6632C" w:rsidRPr="00F6632C" w:rsidRDefault="00F6632C" w:rsidP="00F6632C">
            <w:pPr>
              <w:pBdr>
                <w:top w:val="nil"/>
                <w:left w:val="nil"/>
                <w:bottom w:val="nil"/>
                <w:right w:val="nil"/>
                <w:between w:val="nil"/>
              </w:pBdr>
              <w:spacing w:after="160" w:line="259" w:lineRule="auto"/>
              <w:rPr>
                <w:sz w:val="28"/>
                <w:szCs w:val="28"/>
              </w:rPr>
            </w:pPr>
          </w:p>
        </w:tc>
      </w:tr>
      <w:tr w:rsidR="00F30C56">
        <w:trPr>
          <w:trHeight w:val="280"/>
        </w:trPr>
        <w:tc>
          <w:tcPr>
            <w:tcW w:w="10635" w:type="dxa"/>
            <w:gridSpan w:val="4"/>
            <w:shd w:val="clear" w:color="auto" w:fill="9CC3E5"/>
          </w:tcPr>
          <w:p w:rsidR="00F30C56" w:rsidRDefault="00F6632C">
            <w:pPr>
              <w:rPr>
                <w:b/>
                <w:sz w:val="24"/>
                <w:szCs w:val="24"/>
              </w:rPr>
            </w:pPr>
            <w:r>
              <w:rPr>
                <w:b/>
                <w:sz w:val="24"/>
                <w:szCs w:val="24"/>
              </w:rPr>
              <w:lastRenderedPageBreak/>
              <w:t>Key knowledge</w:t>
            </w:r>
            <w:r w:rsidR="00FA37BF">
              <w:rPr>
                <w:b/>
                <w:sz w:val="24"/>
                <w:szCs w:val="24"/>
              </w:rPr>
              <w:t>:</w:t>
            </w:r>
          </w:p>
        </w:tc>
      </w:tr>
      <w:tr w:rsidR="00F30C56">
        <w:trPr>
          <w:trHeight w:val="860"/>
        </w:trPr>
        <w:tc>
          <w:tcPr>
            <w:tcW w:w="6294" w:type="dxa"/>
            <w:gridSpan w:val="3"/>
          </w:tcPr>
          <w:p w:rsidR="00F30C56" w:rsidRPr="004B3210" w:rsidRDefault="00F6632C">
            <w:pPr>
              <w:rPr>
                <w:b/>
                <w:sz w:val="24"/>
                <w:szCs w:val="24"/>
                <w:u w:val="single"/>
              </w:rPr>
            </w:pPr>
            <w:r w:rsidRPr="004B3210">
              <w:rPr>
                <w:b/>
                <w:sz w:val="24"/>
                <w:szCs w:val="24"/>
                <w:u w:val="single"/>
              </w:rPr>
              <w:t>Climate of Spain</w:t>
            </w:r>
          </w:p>
          <w:p w:rsidR="00F6632C" w:rsidRDefault="00F6632C">
            <w:pPr>
              <w:rPr>
                <w:sz w:val="24"/>
                <w:szCs w:val="24"/>
              </w:rPr>
            </w:pPr>
            <w:r w:rsidRPr="00F6632C">
              <w:rPr>
                <w:sz w:val="24"/>
                <w:szCs w:val="24"/>
              </w:rPr>
              <w:t>There are three different climate zones in </w:t>
            </w:r>
            <w:hyperlink r:id="rId25" w:tgtFrame="top" w:history="1">
              <w:r w:rsidRPr="00F6632C">
                <w:rPr>
                  <w:rStyle w:val="Hyperlink"/>
                  <w:bCs/>
                  <w:sz w:val="24"/>
                  <w:szCs w:val="24"/>
                </w:rPr>
                <w:t>Spain</w:t>
              </w:r>
            </w:hyperlink>
            <w:r w:rsidRPr="00F6632C">
              <w:rPr>
                <w:sz w:val="24"/>
                <w:szCs w:val="24"/>
              </w:rPr>
              <w:t xml:space="preserve">, due to its large size. Visitors can generally expect a Mediterranean climate, characterized by hot, dry summers and mild, rainy winters. The vast central plateau, or </w:t>
            </w:r>
            <w:proofErr w:type="spellStart"/>
            <w:r w:rsidRPr="00F6632C">
              <w:rPr>
                <w:sz w:val="24"/>
                <w:szCs w:val="24"/>
              </w:rPr>
              <w:t>Meseta</w:t>
            </w:r>
            <w:proofErr w:type="spellEnd"/>
            <w:r w:rsidRPr="00F6632C">
              <w:rPr>
                <w:sz w:val="24"/>
                <w:szCs w:val="24"/>
              </w:rPr>
              <w:t>, has a more continental influenced climate with </w:t>
            </w:r>
            <w:hyperlink r:id="rId26" w:tgtFrame="top" w:history="1">
              <w:r w:rsidRPr="00F6632C">
                <w:rPr>
                  <w:rStyle w:val="Hyperlink"/>
                  <w:bCs/>
                  <w:sz w:val="24"/>
                  <w:szCs w:val="24"/>
                </w:rPr>
                <w:t>hot</w:t>
              </w:r>
            </w:hyperlink>
            <w:r w:rsidRPr="00F6632C">
              <w:rPr>
                <w:sz w:val="24"/>
                <w:szCs w:val="24"/>
              </w:rPr>
              <w:t>, dry summers and cold winters. Rain generally falls mostly in spring and autumn. The mountains surrounding the plateau have a higher rainfall and often experience heavy snowfalls in winter.</w:t>
            </w:r>
          </w:p>
          <w:p w:rsidR="004B3210" w:rsidRPr="004B3210" w:rsidRDefault="004B3210">
            <w:pPr>
              <w:rPr>
                <w:b/>
                <w:sz w:val="24"/>
                <w:szCs w:val="24"/>
                <w:u w:val="single"/>
              </w:rPr>
            </w:pPr>
            <w:r w:rsidRPr="004B3210">
              <w:rPr>
                <w:b/>
                <w:sz w:val="24"/>
                <w:szCs w:val="24"/>
                <w:u w:val="single"/>
              </w:rPr>
              <w:t>Climate of the UK</w:t>
            </w:r>
          </w:p>
          <w:p w:rsidR="004B3210" w:rsidRDefault="004B3210">
            <w:pPr>
              <w:rPr>
                <w:sz w:val="24"/>
                <w:szCs w:val="24"/>
              </w:rPr>
            </w:pPr>
            <w:r>
              <w:rPr>
                <w:sz w:val="24"/>
                <w:szCs w:val="24"/>
              </w:rPr>
              <w:t>W</w:t>
            </w:r>
            <w:r w:rsidRPr="004B3210">
              <w:rPr>
                <w:sz w:val="24"/>
                <w:szCs w:val="24"/>
              </w:rPr>
              <w:t>ar</w:t>
            </w:r>
            <w:r>
              <w:rPr>
                <w:sz w:val="24"/>
                <w:szCs w:val="24"/>
              </w:rPr>
              <w:t>m summers and cool winters. S</w:t>
            </w:r>
            <w:r w:rsidRPr="004B3210">
              <w:rPr>
                <w:sz w:val="24"/>
                <w:szCs w:val="24"/>
              </w:rPr>
              <w:t>ummers are cooler than those on the continent, but the winters are milder. The overall </w:t>
            </w:r>
            <w:r w:rsidRPr="004B3210">
              <w:rPr>
                <w:b/>
                <w:bCs/>
                <w:sz w:val="24"/>
                <w:szCs w:val="24"/>
              </w:rPr>
              <w:t>climate</w:t>
            </w:r>
            <w:r w:rsidRPr="004B3210">
              <w:rPr>
                <w:sz w:val="24"/>
                <w:szCs w:val="24"/>
              </w:rPr>
              <w:t> in </w:t>
            </w:r>
            <w:r w:rsidRPr="004B3210">
              <w:rPr>
                <w:b/>
                <w:bCs/>
                <w:sz w:val="24"/>
                <w:szCs w:val="24"/>
              </w:rPr>
              <w:t>England</w:t>
            </w:r>
            <w:r w:rsidRPr="004B3210">
              <w:rPr>
                <w:sz w:val="24"/>
                <w:szCs w:val="24"/>
              </w:rPr>
              <w:t> is called temperate maritime. This means that it is mild with temperatures not much lower than 0ºC in winter and not much higher than 32ºC in summer</w:t>
            </w:r>
          </w:p>
          <w:p w:rsidR="004B3210" w:rsidRPr="00F6632C" w:rsidRDefault="004B3210">
            <w:pPr>
              <w:rPr>
                <w:sz w:val="24"/>
                <w:szCs w:val="24"/>
              </w:rPr>
            </w:pPr>
            <w:r w:rsidRPr="004B3210">
              <w:rPr>
                <w:sz w:val="24"/>
                <w:szCs w:val="24"/>
              </w:rPr>
              <w:t>.</w:t>
            </w:r>
          </w:p>
        </w:tc>
        <w:tc>
          <w:tcPr>
            <w:tcW w:w="4341" w:type="dxa"/>
          </w:tcPr>
          <w:p w:rsidR="00F30C56" w:rsidRDefault="00F30C56">
            <w:pPr>
              <w:rPr>
                <w:sz w:val="24"/>
                <w:szCs w:val="24"/>
              </w:rPr>
            </w:pPr>
          </w:p>
          <w:p w:rsidR="00F30C56" w:rsidRDefault="004B3210">
            <w:pPr>
              <w:rPr>
                <w:sz w:val="24"/>
                <w:szCs w:val="24"/>
              </w:rPr>
            </w:pPr>
            <w:r>
              <w:rPr>
                <w:noProof/>
              </w:rPr>
              <w:drawing>
                <wp:inline distT="0" distB="0" distL="0" distR="0" wp14:anchorId="2C1EF2A5" wp14:editId="40FD4B33">
                  <wp:extent cx="2619375" cy="2743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26500" cy="2750662"/>
                          </a:xfrm>
                          <a:prstGeom prst="rect">
                            <a:avLst/>
                          </a:prstGeom>
                        </pic:spPr>
                      </pic:pic>
                    </a:graphicData>
                  </a:graphic>
                </wp:inline>
              </w:drawing>
            </w:r>
          </w:p>
        </w:tc>
      </w:tr>
      <w:tr w:rsidR="004B3210">
        <w:trPr>
          <w:trHeight w:val="860"/>
        </w:trPr>
        <w:tc>
          <w:tcPr>
            <w:tcW w:w="6294" w:type="dxa"/>
            <w:gridSpan w:val="3"/>
          </w:tcPr>
          <w:p w:rsidR="004B3210" w:rsidRDefault="00011BEF">
            <w:pPr>
              <w:rPr>
                <w:b/>
                <w:sz w:val="24"/>
                <w:szCs w:val="24"/>
                <w:u w:val="single"/>
              </w:rPr>
            </w:pPr>
            <w:r>
              <w:rPr>
                <w:b/>
                <w:sz w:val="24"/>
                <w:szCs w:val="24"/>
                <w:u w:val="single"/>
              </w:rPr>
              <w:t>Animals in Spain</w:t>
            </w:r>
          </w:p>
          <w:p w:rsidR="00011BEF" w:rsidRPr="00011BEF" w:rsidRDefault="00011BEF" w:rsidP="00011BEF">
            <w:pPr>
              <w:rPr>
                <w:sz w:val="24"/>
                <w:szCs w:val="24"/>
              </w:rPr>
            </w:pPr>
            <w:r w:rsidRPr="00011BEF">
              <w:rPr>
                <w:sz w:val="24"/>
                <w:szCs w:val="24"/>
              </w:rPr>
              <w:t>The Mediterranean or Iberian lynx is almost extinct, there are only a few surviving mammals left in the south of Spain and Portugal. The lynx is the most endangered cat in the world.</w:t>
            </w:r>
          </w:p>
          <w:p w:rsidR="00011BEF" w:rsidRPr="00011BEF" w:rsidRDefault="00011BEF" w:rsidP="00011BEF">
            <w:pPr>
              <w:rPr>
                <w:sz w:val="24"/>
                <w:szCs w:val="24"/>
              </w:rPr>
            </w:pPr>
            <w:r w:rsidRPr="00011BEF">
              <w:rPr>
                <w:sz w:val="24"/>
                <w:szCs w:val="24"/>
              </w:rPr>
              <w:t>Other protected animals are the Iberian wild boar, the Iberian fox, the Iberian wolves and the Cantabrian brown bear.</w:t>
            </w:r>
          </w:p>
          <w:p w:rsidR="00011BEF" w:rsidRDefault="00011BEF" w:rsidP="00011BEF">
            <w:pPr>
              <w:rPr>
                <w:sz w:val="24"/>
                <w:szCs w:val="24"/>
              </w:rPr>
            </w:pPr>
            <w:r w:rsidRPr="00011BEF">
              <w:rPr>
                <w:sz w:val="24"/>
                <w:szCs w:val="24"/>
              </w:rPr>
              <w:t>The short-toed eagle is Spain's national bird. The region of Andalusia is home to the Andalusian horses which are known for their speed and strength.</w:t>
            </w:r>
          </w:p>
          <w:p w:rsidR="00011BEF" w:rsidRDefault="00011BEF" w:rsidP="00011BEF">
            <w:pPr>
              <w:rPr>
                <w:b/>
                <w:sz w:val="24"/>
                <w:szCs w:val="24"/>
                <w:u w:val="single"/>
              </w:rPr>
            </w:pPr>
            <w:r w:rsidRPr="00011BEF">
              <w:rPr>
                <w:b/>
                <w:sz w:val="24"/>
                <w:szCs w:val="24"/>
                <w:u w:val="single"/>
              </w:rPr>
              <w:t xml:space="preserve">Animals in the </w:t>
            </w:r>
            <w:proofErr w:type="spellStart"/>
            <w:r w:rsidRPr="00011BEF">
              <w:rPr>
                <w:b/>
                <w:sz w:val="24"/>
                <w:szCs w:val="24"/>
                <w:u w:val="single"/>
              </w:rPr>
              <w:t>Uk</w:t>
            </w:r>
            <w:proofErr w:type="spellEnd"/>
          </w:p>
          <w:p w:rsidR="00011BEF" w:rsidRPr="002F2FF9" w:rsidRDefault="00011BEF" w:rsidP="00011BEF">
            <w:pPr>
              <w:rPr>
                <w:sz w:val="24"/>
                <w:szCs w:val="24"/>
              </w:rPr>
            </w:pPr>
            <w:r>
              <w:rPr>
                <w:sz w:val="24"/>
                <w:szCs w:val="24"/>
              </w:rPr>
              <w:t xml:space="preserve">The </w:t>
            </w:r>
            <w:r w:rsidR="002F2FF9">
              <w:rPr>
                <w:sz w:val="24"/>
                <w:szCs w:val="24"/>
              </w:rPr>
              <w:t xml:space="preserve">UK </w:t>
            </w:r>
            <w:r w:rsidR="002F2FF9" w:rsidRPr="00011BEF">
              <w:rPr>
                <w:sz w:val="24"/>
                <w:szCs w:val="24"/>
              </w:rPr>
              <w:t>is</w:t>
            </w:r>
            <w:r w:rsidRPr="00011BEF">
              <w:rPr>
                <w:sz w:val="24"/>
                <w:szCs w:val="24"/>
              </w:rPr>
              <w:t xml:space="preserve"> fortunate to have diverse animal species. On top of the thousands of invertebrates found here, there are also numerous vertebrates inhabiting the country. In fact, all five vertebrate groups are well-represented in England.</w:t>
            </w:r>
          </w:p>
        </w:tc>
        <w:tc>
          <w:tcPr>
            <w:tcW w:w="4341" w:type="dxa"/>
          </w:tcPr>
          <w:p w:rsidR="004B3210" w:rsidRDefault="00940E8D">
            <w:pPr>
              <w:rPr>
                <w:sz w:val="24"/>
                <w:szCs w:val="24"/>
              </w:rPr>
            </w:pPr>
            <w:r>
              <w:rPr>
                <w:noProof/>
              </w:rPr>
              <w:drawing>
                <wp:inline distT="0" distB="0" distL="0" distR="0" wp14:anchorId="6C253057" wp14:editId="4C6049C2">
                  <wp:extent cx="1704975" cy="1990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04975" cy="1990725"/>
                          </a:xfrm>
                          <a:prstGeom prst="rect">
                            <a:avLst/>
                          </a:prstGeom>
                        </pic:spPr>
                      </pic:pic>
                    </a:graphicData>
                  </a:graphic>
                </wp:inline>
              </w:drawing>
            </w:r>
            <w:bookmarkStart w:id="0" w:name="_GoBack"/>
            <w:bookmarkEnd w:id="0"/>
          </w:p>
        </w:tc>
      </w:tr>
      <w:tr w:rsidR="00011BEF">
        <w:trPr>
          <w:trHeight w:val="860"/>
        </w:trPr>
        <w:tc>
          <w:tcPr>
            <w:tcW w:w="6294" w:type="dxa"/>
            <w:gridSpan w:val="3"/>
          </w:tcPr>
          <w:p w:rsidR="00011BEF" w:rsidRDefault="00011BEF">
            <w:pPr>
              <w:rPr>
                <w:b/>
                <w:sz w:val="24"/>
                <w:szCs w:val="24"/>
                <w:u w:val="single"/>
              </w:rPr>
            </w:pPr>
            <w:r>
              <w:rPr>
                <w:b/>
                <w:sz w:val="24"/>
                <w:szCs w:val="24"/>
                <w:u w:val="single"/>
              </w:rPr>
              <w:t>Food in Spain</w:t>
            </w:r>
          </w:p>
          <w:p w:rsidR="00011BEF" w:rsidRDefault="00011BEF">
            <w:pPr>
              <w:rPr>
                <w:sz w:val="24"/>
                <w:szCs w:val="24"/>
              </w:rPr>
            </w:pPr>
            <w:r w:rsidRPr="00011BEF">
              <w:rPr>
                <w:sz w:val="24"/>
                <w:szCs w:val="24"/>
              </w:rPr>
              <w:t>The Spanish main dishes contain: potatoes, rice, fish, meat, beans, chickpeas and fruit.</w:t>
            </w:r>
            <w:r w:rsidR="002F2FF9" w:rsidRPr="002F2FF9">
              <w:rPr>
                <w:rFonts w:ascii="Verdana" w:hAnsi="Verdana"/>
                <w:color w:val="333333"/>
                <w:sz w:val="27"/>
                <w:szCs w:val="27"/>
                <w:shd w:val="clear" w:color="auto" w:fill="FFFFFF"/>
              </w:rPr>
              <w:t xml:space="preserve"> </w:t>
            </w:r>
            <w:r w:rsidR="002F2FF9" w:rsidRPr="002F2FF9">
              <w:rPr>
                <w:sz w:val="24"/>
                <w:szCs w:val="24"/>
              </w:rPr>
              <w:t>Here is some typical Spanish food:</w:t>
            </w:r>
          </w:p>
          <w:p w:rsidR="002F2FF9" w:rsidRPr="002F2FF9" w:rsidRDefault="002F2FF9" w:rsidP="002F2FF9">
            <w:pPr>
              <w:numPr>
                <w:ilvl w:val="0"/>
                <w:numId w:val="10"/>
              </w:numPr>
              <w:rPr>
                <w:sz w:val="24"/>
                <w:szCs w:val="24"/>
              </w:rPr>
            </w:pPr>
            <w:r w:rsidRPr="002F2FF9">
              <w:rPr>
                <w:b/>
                <w:bCs/>
                <w:sz w:val="24"/>
                <w:szCs w:val="24"/>
              </w:rPr>
              <w:t>Paella</w:t>
            </w:r>
            <w:r w:rsidRPr="002F2FF9">
              <w:rPr>
                <w:sz w:val="24"/>
                <w:szCs w:val="24"/>
              </w:rPr>
              <w:t>: A rice dish with seafood or meat such as rabbit, chicken and snails, popular especially in Valencia</w:t>
            </w:r>
          </w:p>
          <w:p w:rsidR="002F2FF9" w:rsidRPr="002F2FF9" w:rsidRDefault="002F2FF9" w:rsidP="002F2FF9">
            <w:pPr>
              <w:numPr>
                <w:ilvl w:val="0"/>
                <w:numId w:val="10"/>
              </w:numPr>
              <w:rPr>
                <w:sz w:val="24"/>
                <w:szCs w:val="24"/>
              </w:rPr>
            </w:pPr>
            <w:r w:rsidRPr="002F2FF9">
              <w:rPr>
                <w:b/>
                <w:bCs/>
                <w:sz w:val="24"/>
                <w:szCs w:val="24"/>
              </w:rPr>
              <w:t>Gazpacho</w:t>
            </w:r>
            <w:r w:rsidRPr="002F2FF9">
              <w:rPr>
                <w:sz w:val="24"/>
                <w:szCs w:val="24"/>
              </w:rPr>
              <w:t>: Vegetable soup or stew</w:t>
            </w:r>
          </w:p>
          <w:p w:rsidR="002F2FF9" w:rsidRPr="002F2FF9" w:rsidRDefault="002F2FF9" w:rsidP="002F2FF9">
            <w:pPr>
              <w:numPr>
                <w:ilvl w:val="0"/>
                <w:numId w:val="10"/>
              </w:numPr>
              <w:rPr>
                <w:sz w:val="24"/>
                <w:szCs w:val="24"/>
              </w:rPr>
            </w:pPr>
            <w:r w:rsidRPr="002F2FF9">
              <w:rPr>
                <w:b/>
                <w:bCs/>
                <w:sz w:val="24"/>
                <w:szCs w:val="24"/>
              </w:rPr>
              <w:t>Coca</w:t>
            </w:r>
            <w:r w:rsidRPr="002F2FF9">
              <w:rPr>
                <w:sz w:val="24"/>
                <w:szCs w:val="24"/>
              </w:rPr>
              <w:t>: A sweet bread </w:t>
            </w:r>
          </w:p>
          <w:p w:rsidR="002F2FF9" w:rsidRPr="002F2FF9" w:rsidRDefault="002F2FF9" w:rsidP="002F2FF9">
            <w:pPr>
              <w:numPr>
                <w:ilvl w:val="0"/>
                <w:numId w:val="10"/>
              </w:numPr>
              <w:rPr>
                <w:sz w:val="24"/>
                <w:szCs w:val="24"/>
              </w:rPr>
            </w:pPr>
            <w:r w:rsidRPr="002F2FF9">
              <w:rPr>
                <w:b/>
                <w:bCs/>
                <w:sz w:val="24"/>
                <w:szCs w:val="24"/>
              </w:rPr>
              <w:t>Empanada</w:t>
            </w:r>
            <w:r w:rsidRPr="002F2FF9">
              <w:rPr>
                <w:sz w:val="24"/>
                <w:szCs w:val="24"/>
              </w:rPr>
              <w:t>: Stuffed bread or pie</w:t>
            </w:r>
          </w:p>
          <w:p w:rsidR="002F2FF9" w:rsidRPr="002F2FF9" w:rsidRDefault="002F2FF9" w:rsidP="002F2FF9">
            <w:pPr>
              <w:numPr>
                <w:ilvl w:val="0"/>
                <w:numId w:val="10"/>
              </w:numPr>
              <w:rPr>
                <w:sz w:val="24"/>
                <w:szCs w:val="24"/>
              </w:rPr>
            </w:pPr>
            <w:proofErr w:type="spellStart"/>
            <w:r w:rsidRPr="002F2FF9">
              <w:rPr>
                <w:b/>
                <w:bCs/>
                <w:sz w:val="24"/>
                <w:szCs w:val="24"/>
              </w:rPr>
              <w:t>Turrón</w:t>
            </w:r>
            <w:proofErr w:type="spellEnd"/>
            <w:r w:rsidRPr="002F2FF9">
              <w:rPr>
                <w:sz w:val="24"/>
                <w:szCs w:val="24"/>
              </w:rPr>
              <w:t>: Nougat sweet cake made with honey and nuts</w:t>
            </w:r>
          </w:p>
          <w:p w:rsidR="002F2FF9" w:rsidRPr="002F2FF9" w:rsidRDefault="002F2FF9" w:rsidP="002F2FF9">
            <w:pPr>
              <w:numPr>
                <w:ilvl w:val="0"/>
                <w:numId w:val="10"/>
              </w:numPr>
              <w:rPr>
                <w:sz w:val="24"/>
                <w:szCs w:val="24"/>
              </w:rPr>
            </w:pPr>
            <w:proofErr w:type="spellStart"/>
            <w:r w:rsidRPr="002F2FF9">
              <w:rPr>
                <w:b/>
                <w:bCs/>
                <w:sz w:val="24"/>
                <w:szCs w:val="24"/>
              </w:rPr>
              <w:t>Jamón</w:t>
            </w:r>
            <w:proofErr w:type="spellEnd"/>
            <w:r w:rsidRPr="002F2FF9">
              <w:rPr>
                <w:b/>
                <w:bCs/>
                <w:sz w:val="24"/>
                <w:szCs w:val="24"/>
              </w:rPr>
              <w:t xml:space="preserve"> Serrano</w:t>
            </w:r>
            <w:r w:rsidRPr="002F2FF9">
              <w:rPr>
                <w:sz w:val="24"/>
                <w:szCs w:val="24"/>
              </w:rPr>
              <w:t>: Pork leg ham</w:t>
            </w:r>
          </w:p>
          <w:p w:rsidR="002F2FF9" w:rsidRPr="002F2FF9" w:rsidRDefault="002F2FF9" w:rsidP="002F2FF9">
            <w:pPr>
              <w:numPr>
                <w:ilvl w:val="0"/>
                <w:numId w:val="10"/>
              </w:numPr>
              <w:rPr>
                <w:sz w:val="24"/>
                <w:szCs w:val="24"/>
              </w:rPr>
            </w:pPr>
            <w:r w:rsidRPr="002F2FF9">
              <w:rPr>
                <w:b/>
                <w:bCs/>
                <w:sz w:val="24"/>
                <w:szCs w:val="24"/>
              </w:rPr>
              <w:t>Chorizo</w:t>
            </w:r>
            <w:r w:rsidRPr="002F2FF9">
              <w:rPr>
                <w:sz w:val="24"/>
                <w:szCs w:val="24"/>
              </w:rPr>
              <w:t>: Pork sausage</w:t>
            </w:r>
          </w:p>
          <w:p w:rsidR="002F2FF9" w:rsidRDefault="002F2FF9">
            <w:pPr>
              <w:rPr>
                <w:b/>
                <w:sz w:val="24"/>
                <w:szCs w:val="24"/>
                <w:u w:val="single"/>
              </w:rPr>
            </w:pPr>
            <w:r w:rsidRPr="002F2FF9">
              <w:rPr>
                <w:b/>
                <w:sz w:val="24"/>
                <w:szCs w:val="24"/>
                <w:u w:val="single"/>
              </w:rPr>
              <w:t>Food in the UK</w:t>
            </w:r>
          </w:p>
          <w:p w:rsidR="002F2FF9" w:rsidRPr="002F2FF9" w:rsidRDefault="002F2FF9">
            <w:pPr>
              <w:rPr>
                <w:sz w:val="24"/>
                <w:szCs w:val="24"/>
              </w:rPr>
            </w:pPr>
            <w:r w:rsidRPr="002F2FF9">
              <w:rPr>
                <w:sz w:val="24"/>
                <w:szCs w:val="24"/>
              </w:rPr>
              <w:t>Fish and chips, A Sunday Roast, shepherd’s pie and bangers and mash are all seen as traditional British food</w:t>
            </w:r>
          </w:p>
        </w:tc>
        <w:tc>
          <w:tcPr>
            <w:tcW w:w="4341" w:type="dxa"/>
          </w:tcPr>
          <w:p w:rsidR="00011BEF" w:rsidRDefault="00940E8D">
            <w:pPr>
              <w:rPr>
                <w:sz w:val="24"/>
                <w:szCs w:val="24"/>
              </w:rPr>
            </w:pPr>
            <w:r>
              <w:rPr>
                <w:noProof/>
              </w:rPr>
              <w:drawing>
                <wp:inline distT="0" distB="0" distL="0" distR="0" wp14:anchorId="05A5E594" wp14:editId="2FFA4EF1">
                  <wp:extent cx="2619375" cy="171577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19375" cy="1715770"/>
                          </a:xfrm>
                          <a:prstGeom prst="rect">
                            <a:avLst/>
                          </a:prstGeom>
                        </pic:spPr>
                      </pic:pic>
                    </a:graphicData>
                  </a:graphic>
                </wp:inline>
              </w:drawing>
            </w:r>
          </w:p>
        </w:tc>
      </w:tr>
      <w:tr w:rsidR="00F30C56">
        <w:tc>
          <w:tcPr>
            <w:tcW w:w="10635" w:type="dxa"/>
            <w:gridSpan w:val="4"/>
          </w:tcPr>
          <w:p w:rsidR="00F30C56" w:rsidRDefault="00FA37BF">
            <w:pPr>
              <w:rPr>
                <w:b/>
              </w:rPr>
            </w:pPr>
            <w:r>
              <w:rPr>
                <w:b/>
              </w:rPr>
              <w:t>Output:</w:t>
            </w:r>
          </w:p>
          <w:p w:rsidR="00F30C56" w:rsidRDefault="00011BEF" w:rsidP="00011BEF">
            <w:pPr>
              <w:pStyle w:val="ListParagraph"/>
              <w:numPr>
                <w:ilvl w:val="0"/>
                <w:numId w:val="9"/>
              </w:numPr>
            </w:pPr>
            <w:r>
              <w:t>Contrasting physical features of the UK and Spain.</w:t>
            </w:r>
          </w:p>
          <w:p w:rsidR="00011BEF" w:rsidRDefault="00011BEF" w:rsidP="00011BEF">
            <w:pPr>
              <w:pStyle w:val="ListParagraph"/>
              <w:numPr>
                <w:ilvl w:val="0"/>
                <w:numId w:val="9"/>
              </w:numPr>
            </w:pPr>
            <w:r>
              <w:t>Designing housing appropriate for both locations.</w:t>
            </w:r>
          </w:p>
          <w:p w:rsidR="002F2FF9" w:rsidRDefault="002F2FF9" w:rsidP="00011BEF">
            <w:pPr>
              <w:pStyle w:val="ListParagraph"/>
              <w:numPr>
                <w:ilvl w:val="0"/>
                <w:numId w:val="9"/>
              </w:numPr>
            </w:pPr>
            <w:r>
              <w:t>Designing a menu for restaurants in both nations.</w:t>
            </w:r>
          </w:p>
          <w:p w:rsidR="002F2FF9" w:rsidRDefault="002F2FF9" w:rsidP="00011BEF">
            <w:pPr>
              <w:pStyle w:val="ListParagraph"/>
              <w:numPr>
                <w:ilvl w:val="0"/>
                <w:numId w:val="9"/>
              </w:numPr>
            </w:pPr>
            <w:r>
              <w:t>Case study of different animals in each location.</w:t>
            </w:r>
          </w:p>
        </w:tc>
      </w:tr>
    </w:tbl>
    <w:p w:rsidR="00F30C56" w:rsidRPr="00C93987" w:rsidRDefault="00F30C56" w:rsidP="00C93987">
      <w:pPr>
        <w:rPr>
          <w:sz w:val="28"/>
          <w:szCs w:val="28"/>
        </w:rPr>
      </w:pPr>
    </w:p>
    <w:sectPr w:rsidR="00F30C56" w:rsidRPr="00C93987">
      <w:headerReference w:type="default" r:id="rId3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BF" w:rsidRDefault="00FA37BF">
      <w:pPr>
        <w:spacing w:after="0" w:line="240" w:lineRule="auto"/>
      </w:pPr>
      <w:r>
        <w:separator/>
      </w:r>
    </w:p>
  </w:endnote>
  <w:endnote w:type="continuationSeparator" w:id="0">
    <w:p w:rsidR="00FA37BF" w:rsidRDefault="00FA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BF" w:rsidRDefault="00FA37BF">
      <w:pPr>
        <w:spacing w:after="0" w:line="240" w:lineRule="auto"/>
      </w:pPr>
      <w:r>
        <w:separator/>
      </w:r>
    </w:p>
  </w:footnote>
  <w:footnote w:type="continuationSeparator" w:id="0">
    <w:p w:rsidR="00FA37BF" w:rsidRDefault="00FA3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56" w:rsidRDefault="00FA37B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4325237</wp:posOffset>
          </wp:positionH>
          <wp:positionV relativeFrom="paragraph">
            <wp:posOffset>-268826</wp:posOffset>
          </wp:positionV>
          <wp:extent cx="2320673" cy="749241"/>
          <wp:effectExtent l="0" t="0" r="0" b="0"/>
          <wp:wrapSquare wrapText="bothSides" distT="0" distB="0" distL="0" distR="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320673" cy="7492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5D7"/>
    <w:multiLevelType w:val="hybridMultilevel"/>
    <w:tmpl w:val="587A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13DD8"/>
    <w:multiLevelType w:val="hybridMultilevel"/>
    <w:tmpl w:val="9C168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155281"/>
    <w:multiLevelType w:val="hybridMultilevel"/>
    <w:tmpl w:val="EA2E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B1CBD"/>
    <w:multiLevelType w:val="multilevel"/>
    <w:tmpl w:val="778EFC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E2F7063"/>
    <w:multiLevelType w:val="multilevel"/>
    <w:tmpl w:val="CC0EDB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EF65FF3"/>
    <w:multiLevelType w:val="multilevel"/>
    <w:tmpl w:val="67B2AC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E120489"/>
    <w:multiLevelType w:val="multilevel"/>
    <w:tmpl w:val="3120EC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3706653"/>
    <w:multiLevelType w:val="multilevel"/>
    <w:tmpl w:val="A328A4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B140066"/>
    <w:multiLevelType w:val="multilevel"/>
    <w:tmpl w:val="11F0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57BF4"/>
    <w:multiLevelType w:val="multilevel"/>
    <w:tmpl w:val="1E8E8F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7"/>
  </w:num>
  <w:num w:numId="3">
    <w:abstractNumId w:val="5"/>
  </w:num>
  <w:num w:numId="4">
    <w:abstractNumId w:val="4"/>
  </w:num>
  <w:num w:numId="5">
    <w:abstractNumId w:val="9"/>
  </w:num>
  <w:num w:numId="6">
    <w:abstractNumId w:val="3"/>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56"/>
    <w:rsid w:val="00011BEF"/>
    <w:rsid w:val="000A0492"/>
    <w:rsid w:val="002F2FF9"/>
    <w:rsid w:val="004B3210"/>
    <w:rsid w:val="00834FC9"/>
    <w:rsid w:val="00940E8D"/>
    <w:rsid w:val="00AD1D9F"/>
    <w:rsid w:val="00C93987"/>
    <w:rsid w:val="00F30C56"/>
    <w:rsid w:val="00F6632C"/>
    <w:rsid w:val="00FA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CB6F"/>
  <w15:docId w15:val="{00B4F087-8D4F-413B-9A8A-845EF498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3987"/>
    <w:pPr>
      <w:ind w:left="720"/>
      <w:contextualSpacing/>
    </w:pPr>
  </w:style>
  <w:style w:type="paragraph" w:styleId="NormalWeb">
    <w:name w:val="Normal (Web)"/>
    <w:basedOn w:val="Normal"/>
    <w:uiPriority w:val="99"/>
    <w:semiHidden/>
    <w:unhideWhenUsed/>
    <w:rsid w:val="00F6632C"/>
    <w:rPr>
      <w:rFonts w:ascii="Times New Roman" w:hAnsi="Times New Roman" w:cs="Times New Roman"/>
      <w:sz w:val="24"/>
      <w:szCs w:val="24"/>
    </w:rPr>
  </w:style>
  <w:style w:type="character" w:styleId="Hyperlink">
    <w:name w:val="Hyperlink"/>
    <w:basedOn w:val="DefaultParagraphFont"/>
    <w:uiPriority w:val="99"/>
    <w:unhideWhenUsed/>
    <w:rsid w:val="00F66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471">
      <w:bodyDiv w:val="1"/>
      <w:marLeft w:val="0"/>
      <w:marRight w:val="0"/>
      <w:marTop w:val="0"/>
      <w:marBottom w:val="0"/>
      <w:divBdr>
        <w:top w:val="none" w:sz="0" w:space="0" w:color="auto"/>
        <w:left w:val="none" w:sz="0" w:space="0" w:color="auto"/>
        <w:bottom w:val="none" w:sz="0" w:space="0" w:color="auto"/>
        <w:right w:val="none" w:sz="0" w:space="0" w:color="auto"/>
      </w:divBdr>
    </w:div>
    <w:div w:id="1205942860">
      <w:bodyDiv w:val="1"/>
      <w:marLeft w:val="0"/>
      <w:marRight w:val="0"/>
      <w:marTop w:val="0"/>
      <w:marBottom w:val="0"/>
      <w:divBdr>
        <w:top w:val="none" w:sz="0" w:space="0" w:color="auto"/>
        <w:left w:val="none" w:sz="0" w:space="0" w:color="auto"/>
        <w:bottom w:val="none" w:sz="0" w:space="0" w:color="auto"/>
        <w:right w:val="none" w:sz="0" w:space="0" w:color="auto"/>
      </w:divBdr>
    </w:div>
    <w:div w:id="1732117438">
      <w:bodyDiv w:val="1"/>
      <w:marLeft w:val="0"/>
      <w:marRight w:val="0"/>
      <w:marTop w:val="0"/>
      <w:marBottom w:val="0"/>
      <w:divBdr>
        <w:top w:val="none" w:sz="0" w:space="0" w:color="auto"/>
        <w:left w:val="none" w:sz="0" w:space="0" w:color="auto"/>
        <w:bottom w:val="none" w:sz="0" w:space="0" w:color="auto"/>
        <w:right w:val="none" w:sz="0" w:space="0" w:color="auto"/>
      </w:divBdr>
    </w:div>
    <w:div w:id="200613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English_Channel" TargetMode="External"/><Relationship Id="rId18" Type="http://schemas.openxmlformats.org/officeDocument/2006/relationships/hyperlink" Target="https://en.wikipedia.org/wiki/Lake_District" TargetMode="External"/><Relationship Id="rId26" Type="http://schemas.openxmlformats.org/officeDocument/2006/relationships/hyperlink" Target="https://www.weatheronline.co.uk/cgi-bin/klstatistic?STARTMONAT=JAN&amp;STARTJAHR=1997&amp;ENDMONAT=DEZ&amp;ENDJAHR=2002&amp;ART=TMX&amp;WMO=08221&amp;STARTJAHR=1997&amp;ENDJAHR=2002&amp;STARTMONAT=JAN&amp;ENDMONAT=DEZ&amp;ART=TMX&amp;PROVIDER=anwendung&amp;MOD=tab" TargetMode="External"/><Relationship Id="rId3" Type="http://schemas.openxmlformats.org/officeDocument/2006/relationships/settings" Target="settings.xml"/><Relationship Id="rId21" Type="http://schemas.openxmlformats.org/officeDocument/2006/relationships/hyperlink" Target="https://en.wikipedia.org/wiki/North_York_Moors" TargetMode="External"/><Relationship Id="rId7" Type="http://schemas.openxmlformats.org/officeDocument/2006/relationships/image" Target="media/image1.png"/><Relationship Id="rId12" Type="http://schemas.openxmlformats.org/officeDocument/2006/relationships/hyperlink" Target="https://en.wikipedia.org/wiki/Wales" TargetMode="External"/><Relationship Id="rId17" Type="http://schemas.openxmlformats.org/officeDocument/2006/relationships/hyperlink" Target="https://en.wikipedia.org/wiki/Pennines" TargetMode="External"/><Relationship Id="rId25" Type="http://schemas.openxmlformats.org/officeDocument/2006/relationships/hyperlink" Target="https://www.weatheronline.co.uk/Spain.htm" TargetMode="External"/><Relationship Id="rId2" Type="http://schemas.openxmlformats.org/officeDocument/2006/relationships/styles" Target="styles.xml"/><Relationship Id="rId16" Type="http://schemas.openxmlformats.org/officeDocument/2006/relationships/hyperlink" Target="https://en.wikipedia.org/wiki/Continental_Europe" TargetMode="External"/><Relationship Id="rId20" Type="http://schemas.openxmlformats.org/officeDocument/2006/relationships/hyperlink" Target="https://en.wikipedia.org/wiki/Anglo-Scottish_border"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cotland" TargetMode="External"/><Relationship Id="rId24" Type="http://schemas.openxmlformats.org/officeDocument/2006/relationships/hyperlink" Target="https://en.wikipedia.org/wiki/Exmoo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Folkestone" TargetMode="External"/><Relationship Id="rId23" Type="http://schemas.openxmlformats.org/officeDocument/2006/relationships/hyperlink" Target="https://en.wikipedia.org/wiki/Dartmoor" TargetMode="External"/><Relationship Id="rId28" Type="http://schemas.openxmlformats.org/officeDocument/2006/relationships/image" Target="media/image4.png"/><Relationship Id="rId10" Type="http://schemas.openxmlformats.org/officeDocument/2006/relationships/hyperlink" Target="https://en.wikipedia.org/wiki/Isle_of_Wight" TargetMode="External"/><Relationship Id="rId19" Type="http://schemas.openxmlformats.org/officeDocument/2006/relationships/hyperlink" Target="https://en.wikipedia.org/wiki/Cheviot_Hil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ist_of_islands_of_England" TargetMode="External"/><Relationship Id="rId14" Type="http://schemas.openxmlformats.org/officeDocument/2006/relationships/hyperlink" Target="https://en.wikipedia.org/wiki/Channel_Tunnel" TargetMode="External"/><Relationship Id="rId22" Type="http://schemas.openxmlformats.org/officeDocument/2006/relationships/hyperlink" Target="https://en.wikipedia.org/wiki/North_Sea" TargetMode="External"/><Relationship Id="rId27" Type="http://schemas.openxmlformats.org/officeDocument/2006/relationships/image" Target="media/image3.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McArdle</dc:creator>
  <cp:lastModifiedBy>Paul McArdle</cp:lastModifiedBy>
  <cp:revision>7</cp:revision>
  <dcterms:created xsi:type="dcterms:W3CDTF">2019-05-06T11:36:00Z</dcterms:created>
  <dcterms:modified xsi:type="dcterms:W3CDTF">2019-05-06T12:24:00Z</dcterms:modified>
</cp:coreProperties>
</file>